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840"/>
        <w:gridCol w:w="1326"/>
        <w:gridCol w:w="2179"/>
        <w:gridCol w:w="1575"/>
        <w:gridCol w:w="617"/>
        <w:gridCol w:w="748"/>
        <w:gridCol w:w="1811"/>
        <w:gridCol w:w="1851"/>
      </w:tblGrid>
      <w:tr>
        <w:trPr/>
        <w:tc>
          <w:tcPr>
            <w:tcW w:w="10947" w:type="dxa"/>
            <w:gridSpan w:val="8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/>
                <w:i/>
                <w:sz w:val="20"/>
                <w:szCs w:val="20"/>
                <w:u w:val="single"/>
              </w:rPr>
              <w:t>пгт. Преображение, ул. 30 лет Победы, д. 6</w:t>
            </w:r>
          </w:p>
        </w:tc>
      </w:tr>
      <w:tr>
        <w:trPr>
          <w:trHeight w:val="195" w:hRule="atLeast"/>
        </w:trPr>
        <w:tc>
          <w:tcPr>
            <w:tcW w:w="10947" w:type="dxa"/>
            <w:vMerge w:val="restart"/>
            <w:gridSpan w:val="8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УВАЖАЕМЫЙ СОБСТВЕННИК !</w:t>
            </w:r>
          </w:p>
        </w:tc>
      </w:tr>
      <w:tr>
        <w:trPr>
          <w:trHeight w:val="150" w:hRule="atLeast"/>
        </w:trPr>
        <w:tc>
          <w:tcPr>
            <w:tcW w:w="10947" w:type="dxa"/>
            <w:vMerge w:val="continue"/>
            <w:gridSpan w:val="8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>
        <w:trPr/>
        <w:tc>
          <w:tcPr>
            <w:tcW w:w="10947" w:type="dxa"/>
            <w:gridSpan w:val="8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       В соответствии со ст.182 Жилищного кодекса Российской Федерации и ст.18 Закона Приморского края от 7 августа 2013 года №227-КЗ “О системе капитального ремонта многоквартирных домов в Приморском крае” направляем Вам предложение о проведении капитального ремонта общего имущества в 2020 году.</w:t>
              <w:br/>
              <w:t>
       Размер стоимости услуг и (или) работ по капитальному ремонту является расчетным и определен на основании предельных нормативов, установленных краевой программой по капитальному ремонту общего имущества в многоквартирных домах, утвержденной постановлением Администрации Приморского края от 31.12.2013г.№513-па (далее Постановление № 513-па).</w:t>
            </w:r>
          </w:p>
        </w:tc>
      </w:tr>
      <w:tr>
        <w:trPr>
          <w:trHeight w:val="140" w:hRule="atLeast"/>
        </w:trPr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052" w:type="dxa"/>
            <w:gridSpan w:val="8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140" w:hRule="atLeast"/>
        </w:trPr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№</w:t>
              <w:br/>
              <w:t>
п/п</w:t>
            </w:r>
          </w:p>
        </w:tc>
        <w:tc>
          <w:tcPr>
            <w:tcW w:w="35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 Перечень услуг и (или) работ по капитальному ремонту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Объем работ</w:t>
              <w:br/>
              <w:t>
(общая площадь</w:t>
              <w:br/>
              <w:t>
помещений в многоквартирном доме, м2)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Объект представитель МКД (Постановление № 513-па)</w:t>
            </w:r>
          </w:p>
        </w:tc>
        <w:tc>
          <w:tcPr>
            <w:tcW w:w="3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Предельно допустимая стоимость услуг и (или) работ по капитальному ремонту</w:t>
            </w:r>
          </w:p>
        </w:tc>
      </w:tr>
      <w:tr>
        <w:trPr/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5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/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5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Ремонт крыши *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2 766,3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ОП-7/4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12 489 844,5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31 840 113**</w:t>
            </w:r>
          </w:p>
        </w:tc>
      </w:tr>
      <w:tr>
        <w:trPr/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5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Разработка проектно-сметной документации, сметной документации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ОП-7/4</w:t>
            </w:r>
          </w:p>
        </w:tc>
        <w:tc>
          <w:tcPr>
            <w:tcW w:w="3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2 228 807,91</w:t>
            </w:r>
          </w:p>
        </w:tc>
      </w:tr>
      <w:tr>
        <w:trPr>
          <w:trHeight w:val="60" w:hRule="atLeast"/>
        </w:trPr>
        <w:tc>
          <w:tcPr>
            <w:tcW w:w="728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  <w:color w:val="413003"/>
              </w:rPr>
            </w:pPr>
            <w:r>
              <w:rPr>
                <w:rFonts w:ascii="Arial" w:hAnsi="Arial"/>
                <w:b/>
                <w:sz w:val="24"/>
                <w:szCs w:val="24"/>
                <w:color w:val="413003"/>
              </w:rPr>
              <w:t>Итого: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14 718 652,41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34 068 920,91 **</w:t>
            </w:r>
          </w:p>
        </w:tc>
      </w:tr>
      <w:tr>
        <w:trPr>
          <w:trHeight w:val="150" w:hRule="atLeast"/>
        </w:trPr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2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1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1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5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947" w:type="dxa"/>
            <w:gridSpan w:val="8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*В том числе, переустройство невентилируемой крыши на вентилируемую крышу, замену плоской крыши на стропильную, устройство выходов на кровлю выполняется при наличии решения общего собрания предусмотренного ст.44 Жилищного кодекса Российской Федерации.</w:t>
              <w:br/>
              <w:t>
**Данная предельная стоимость утверждается в случае принятия решения о переустройстве.</w:t>
            </w:r>
          </w:p>
        </w:tc>
      </w:tr>
      <w:tr>
        <w:trPr>
          <w:trHeight w:val="90" w:hRule="atLeast"/>
        </w:trPr>
        <w:tc>
          <w:tcPr>
            <w:tcW w:w="84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26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7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7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1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1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947" w:type="dxa"/>
            <w:gridSpan w:val="8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Прогнозная стоимость капитального ремонта в МКД*** составит 10 300 248 руб. в т.ч.:</w:t>
            </w:r>
          </w:p>
        </w:tc>
      </w:tr>
      <w:tr>
        <w:trPr>
          <w:trHeight w:val="60" w:hRule="atLeast"/>
        </w:trPr>
        <w:tc>
          <w:tcPr>
            <w:tcW w:w="5920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строительно-монтажные работы - 9 626 400 руб. ;</w:t>
            </w:r>
          </w:p>
        </w:tc>
        <w:tc>
          <w:tcPr>
            <w:tcW w:w="617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1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1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210" w:hRule="atLeast"/>
        </w:trPr>
        <w:tc>
          <w:tcPr>
            <w:tcW w:w="5920" w:type="dxa"/>
            <w:gridSpan w:val="4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разработка ПСД - 673 848 руб. ;</w:t>
            </w:r>
          </w:p>
        </w:tc>
        <w:tc>
          <w:tcPr>
            <w:tcW w:w="617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11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51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947" w:type="dxa"/>
            <w:gridSpan w:val="8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***Прогнозная стоимость капитального ремонта МКД определялась по фактической стоимости ранее выполненных идентичных услуг и (или) работ, проиндексированных с учетом инфляции.</w:t>
              <w:br/>
              <w:t>
Стоимость капитального ремонта будет сформирована в результате проведения аукционных процедур, необходимых для проведения капитального ремонта в МКД.</w:t>
              <w:br/>
              <w:t>
Источник финансирования - фонд капитального ремонта, формируемый за счет обязательных взносов собственников помещений в многоквартирных домах.</w:t>
            </w:r>
          </w:p>
        </w:tc>
      </w:tr>
      <w:tr>
        <w:trPr>
          <w:trHeight w:val="105" w:hRule="atLeast"/>
        </w:trPr>
        <w:tc>
          <w:tcPr>
            <w:tcW w:w="10947" w:type="dxa"/>
            <w:gridSpan w:val="8"/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1170" w:hRule="atLeast"/>
        </w:trPr>
        <w:tc>
          <w:tcPr>
            <w:tcW w:w="10947" w:type="dxa"/>
            <w:gridSpan w:val="8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Начислено взносов по МКД 1 109 250,48 руб. ;</w:t>
              <w:br/>
              <w:t>
Собрано взносов по МКД 1 051 752,36 руб.;</w:t>
              <w:br/>
              <w:t>
Задолженность за ранее проведенный капитальный ремонт в МКД 0 руб.;</w:t>
              <w:br/>
              <w:t>
Фонд МКД на момент отправки предложений 1 051 752,36 руб.;</w:t>
              <w:br/>
              <w:t>
Прогнозный дефицит средств, имеющегося фонда МКД, на проведение кап ремонта 9 248 495,64 руб.</w:t>
            </w:r>
          </w:p>
        </w:tc>
      </w:tr>
      <w:tr>
        <w:trPr>
          <w:trHeight w:val="1155" w:hRule="atLeast"/>
        </w:trPr>
        <w:tc>
          <w:tcPr>
            <w:tcW w:w="10947" w:type="dxa"/>
            <w:gridSpan w:val="8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соответствии с ч.4 ст.189 Жилищного кодекса Российской Федерации, Вам необходимо рассмотреть на общем собрании и принять решение  по данному предложению не позднее чем через 3 (три) месяца со дня его получения и направить копию протокола в наш адрес сопроводительным письмом. При этом решение о проведении капитального ремонта общего имущества в многоквартирном доме должно быть принято в соответствии с требованиями ч.5 ст.189 Жилищного кодекса Российской Федерации.</w:t>
            </w:r>
          </w:p>
        </w:tc>
      </w:tr>
      <w:tr>
        <w:trPr>
          <w:trHeight w:val="675" w:hRule="atLeast"/>
        </w:trPr>
        <w:tc>
          <w:tcPr>
            <w:tcW w:w="10947" w:type="dxa"/>
            <w:gridSpan w:val="8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соответствии с пунктом 1 части 2 статьи 44 ЖК РФ, частью 1 статьи 46 ЖК РФ решения, связанные с проведением капитального ремонта общего имущества в многоквартирном доме, принимаются большинством не менее двух третей голосов от общего числа голосов собственников помещений в многоквартирном доме.</w:t>
            </w:r>
          </w:p>
        </w:tc>
      </w:tr>
      <w:tr>
        <w:trPr>
          <w:trHeight w:val="660" w:hRule="atLeast"/>
        </w:trPr>
        <w:tc>
          <w:tcPr>
            <w:tcW w:w="10947" w:type="dxa"/>
            <w:gridSpan w:val="8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 оформлении решения о проведении капитального ремонта необходимо учитывать требования к оформлению протоколов общих собраний собственников помещений в многоквартирных домах, утвержденных приказом Минстроя России от 28.01.2019 № 44/пр.</w:t>
            </w:r>
          </w:p>
        </w:tc>
      </w:tr>
      <w:tr>
        <w:trPr>
          <w:trHeight w:val="660" w:hRule="atLeast"/>
        </w:trPr>
        <w:tc>
          <w:tcPr>
            <w:tcW w:w="10947" w:type="dxa"/>
            <w:gridSpan w:val="8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случае принятия собственниками помещений в МКД на общем собрании решения о проведении капитального ремонта в соответствии с ч. 3 ст. 18 Закона № 227-КЗ, при условии недостаточности объема средств на проведение этого капитального ремонта, собственники помещений в данном МКД с момента принятия этого решения принимают на себя обязательство по возврату заимствованных средств в порядке предусмотренном постановлением от 03.07.2019 № 423-па.</w:t>
            </w:r>
          </w:p>
        </w:tc>
      </w:tr>
      <w:tr>
        <w:trPr>
          <w:trHeight w:val="945" w:hRule="atLeast"/>
        </w:trPr>
        <w:tc>
          <w:tcPr>
            <w:tcW w:w="10947" w:type="dxa"/>
            <w:gridSpan w:val="8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 случае, если в указанный срок Решение не будет принято собственниками Вашего дома, то данное Решение будет принято органом местного самоуправления в соответствии с ч.6 ст.189 Жилищного кодекса Российской Федерации. С принятием данного решения собственники помещений в данном МКД принимают на себя обязательство по возврату заимствованных средств.</w:t>
            </w:r>
          </w:p>
        </w:tc>
      </w:tr>
      <w:tr>
        <w:trPr>
          <w:trHeight w:val="180" w:hRule="atLeast"/>
        </w:trPr>
        <w:tc>
          <w:tcPr>
            <w:tcW w:w="10947" w:type="dxa"/>
            <w:gridSpan w:val="8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225" w:hRule="atLeast"/>
        </w:trPr>
        <w:tc>
          <w:tcPr>
            <w:tcW w:w="10947" w:type="dxa"/>
            <w:gridSpan w:val="8"/>
            <w:shd w:val="clear" w:color="FFFFFF" w:fill="auto"/>
            <w:textDirection w:val="lrTb"/>
            <w:vAlign w:val="top"/>
          </w:tcPr>
          <w:p>
            <w:pPr>
              <w:wordWrap w:val="1"/>
              <w:jc w:val="both"/>
              <w:rPr>
                <w:rFonts w:ascii="Arial" w:hAnsi="Arial"/>
                <w:i/>
                <w:sz w:val="20"/>
                <w:szCs w:val="20"/>
                <w:u w:val="single"/>
              </w:rPr>
            </w:pPr>
            <w:r>
              <w:rPr>
                <w:rFonts w:ascii="Arial" w:hAnsi="Arial"/>
                <w:i/>
                <w:sz w:val="20"/>
                <w:szCs w:val="20"/>
                <w:u w:val="single"/>
              </w:rPr>
              <w:t>пгт. Преображение, ул. 30 лет Победы, д. 6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